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84F5A" w14:textId="77777777" w:rsidR="008B0674" w:rsidRPr="008B0674" w:rsidRDefault="008B0674" w:rsidP="008B0674">
      <w:pPr>
        <w:rPr>
          <w:b/>
          <w:bCs/>
          <w:lang w:val="nl-BE"/>
        </w:rPr>
      </w:pPr>
      <w:r w:rsidRPr="008B0674">
        <w:rPr>
          <w:b/>
          <w:bCs/>
          <w:lang w:val="nl-BE"/>
        </w:rPr>
        <w:t>Privacyverklaring – SeniorTalents 4 Lifesciences</w:t>
      </w:r>
    </w:p>
    <w:p w14:paraId="59692568" w14:textId="34C4AE92" w:rsidR="008B0674" w:rsidRPr="008B0674" w:rsidRDefault="008B0674" w:rsidP="008B0674">
      <w:pPr>
        <w:rPr>
          <w:lang w:val="nl-BE"/>
        </w:rPr>
      </w:pPr>
      <w:r w:rsidRPr="008B0674">
        <w:rPr>
          <w:b/>
          <w:bCs/>
          <w:lang w:val="nl-BE"/>
        </w:rPr>
        <w:t>Versie:</w:t>
      </w:r>
      <w:r w:rsidRPr="008B0674">
        <w:rPr>
          <w:lang w:val="nl-BE"/>
        </w:rPr>
        <w:t xml:space="preserve"> 1.0</w:t>
      </w:r>
      <w:r w:rsidRPr="008B0674">
        <w:rPr>
          <w:lang w:val="nl-BE"/>
        </w:rPr>
        <w:br/>
      </w:r>
      <w:r w:rsidRPr="008B0674">
        <w:rPr>
          <w:b/>
          <w:bCs/>
          <w:lang w:val="nl-BE"/>
        </w:rPr>
        <w:t>Datum:</w:t>
      </w:r>
      <w:r w:rsidRPr="008B0674">
        <w:rPr>
          <w:lang w:val="nl-BE"/>
        </w:rPr>
        <w:t xml:space="preserve"> </w:t>
      </w:r>
      <w:r>
        <w:rPr>
          <w:lang w:val="nl-BE"/>
        </w:rPr>
        <w:t>25 05 2025</w:t>
      </w:r>
    </w:p>
    <w:p w14:paraId="31CCEE55" w14:textId="77777777" w:rsidR="008B0674" w:rsidRPr="008B0674" w:rsidRDefault="008B0674" w:rsidP="008B0674">
      <w:pPr>
        <w:rPr>
          <w:b/>
          <w:bCs/>
          <w:lang w:val="nl-BE"/>
        </w:rPr>
      </w:pPr>
      <w:r w:rsidRPr="008B0674">
        <w:rPr>
          <w:b/>
          <w:bCs/>
          <w:lang w:val="nl-BE"/>
        </w:rPr>
        <w:t>1. Wie zijn wij?</w:t>
      </w:r>
    </w:p>
    <w:p w14:paraId="4D81FC97" w14:textId="77777777" w:rsidR="008B0674" w:rsidRDefault="008B0674" w:rsidP="008B0674">
      <w:pPr>
        <w:spacing w:after="0" w:line="180" w:lineRule="atLeast"/>
        <w:ind w:left="720"/>
        <w:rPr>
          <w:lang w:val="nl-BE"/>
        </w:rPr>
      </w:pPr>
      <w:r w:rsidRPr="008B0674">
        <w:rPr>
          <w:lang w:val="nl-BE"/>
        </w:rPr>
        <w:t>Senior</w:t>
      </w:r>
      <w:r>
        <w:rPr>
          <w:lang w:val="nl-BE"/>
        </w:rPr>
        <w:t xml:space="preserve"> </w:t>
      </w:r>
      <w:r w:rsidRPr="008B0674">
        <w:rPr>
          <w:lang w:val="nl-BE"/>
        </w:rPr>
        <w:t>Talents 4 Lifesciences, gevestigd te</w:t>
      </w:r>
      <w:r>
        <w:rPr>
          <w:lang w:val="nl-BE"/>
        </w:rPr>
        <w:t xml:space="preserve"> Keiberg 90,9340 Lede</w:t>
      </w:r>
      <w:r w:rsidRPr="008B0674">
        <w:rPr>
          <w:lang w:val="nl-BE"/>
        </w:rPr>
        <w:t xml:space="preserve">, is verantwoordelijk voor de verwerking van persoonsgegevens zoals weergegeven in deze privacyverklaring. </w:t>
      </w:r>
    </w:p>
    <w:p w14:paraId="1DE00DC5" w14:textId="46CFC0DC" w:rsidR="008B0674" w:rsidRPr="008B0674" w:rsidRDefault="008B0674" w:rsidP="008B0674">
      <w:pPr>
        <w:spacing w:after="0" w:line="180" w:lineRule="atLeast"/>
        <w:ind w:left="720"/>
        <w:rPr>
          <w:lang w:val="nl-BE"/>
        </w:rPr>
      </w:pPr>
      <w:r w:rsidRPr="008B0674">
        <w:rPr>
          <w:lang w:val="nl-BE"/>
        </w:rPr>
        <w:t xml:space="preserve">Wij helpen ervaren professionals in de life sciences-sector aan nieuwe kansen door </w:t>
      </w:r>
      <w:r>
        <w:rPr>
          <w:lang w:val="nl-BE"/>
        </w:rPr>
        <w:t>rekrutering, detachering</w:t>
      </w:r>
      <w:r w:rsidRPr="008B0674">
        <w:rPr>
          <w:lang w:val="nl-BE"/>
        </w:rPr>
        <w:t>, coaching en consultancy.</w:t>
      </w:r>
    </w:p>
    <w:p w14:paraId="1F799638" w14:textId="77777777" w:rsidR="008B0674" w:rsidRDefault="008B0674" w:rsidP="008B0674">
      <w:pPr>
        <w:spacing w:after="0" w:line="180" w:lineRule="atLeast"/>
        <w:ind w:left="720"/>
        <w:rPr>
          <w:lang w:val="nl-BE"/>
        </w:rPr>
      </w:pPr>
      <w:r w:rsidRPr="008B0674">
        <w:rPr>
          <w:b/>
          <w:bCs/>
          <w:lang w:val="nl-BE"/>
        </w:rPr>
        <w:t>Contactgegevens:</w:t>
      </w:r>
      <w:r w:rsidRPr="008B0674">
        <w:rPr>
          <w:lang w:val="nl-BE"/>
        </w:rPr>
        <w:br/>
      </w:r>
      <w:r>
        <w:rPr>
          <w:lang w:val="nl-BE"/>
        </w:rPr>
        <w:t>http//www.seniortalents4lifesciences;</w:t>
      </w:r>
    </w:p>
    <w:p w14:paraId="19D09516" w14:textId="77777777" w:rsidR="008B0674" w:rsidRPr="008B0674" w:rsidRDefault="008B0674" w:rsidP="008B0674">
      <w:pPr>
        <w:spacing w:after="0" w:line="180" w:lineRule="atLeast"/>
        <w:ind w:left="720"/>
      </w:pPr>
      <w:r w:rsidRPr="008B0674">
        <w:t xml:space="preserve">info@ </w:t>
      </w:r>
      <w:r w:rsidRPr="008B0674">
        <w:t>seniortalents4lifesciences</w:t>
      </w:r>
      <w:r w:rsidRPr="008B0674">
        <w:t>.com</w:t>
      </w:r>
      <w:r w:rsidRPr="008B0674">
        <w:br/>
      </w:r>
      <w:r w:rsidRPr="008B0674">
        <w:t>0475/270980</w:t>
      </w:r>
    </w:p>
    <w:p w14:paraId="377CFEB5" w14:textId="05986F78" w:rsidR="008B0674" w:rsidRDefault="008B0674" w:rsidP="008B0674">
      <w:pPr>
        <w:spacing w:after="0" w:line="180" w:lineRule="atLeast"/>
        <w:ind w:left="720"/>
        <w:rPr>
          <w:b/>
          <w:bCs/>
          <w:lang w:val="nl-BE"/>
        </w:rPr>
      </w:pPr>
      <w:r w:rsidRPr="008B0674">
        <w:rPr>
          <w:lang w:val="nl-BE"/>
        </w:rPr>
        <w:t>onderneming</w:t>
      </w:r>
      <w:r>
        <w:rPr>
          <w:lang w:val="nl-BE"/>
        </w:rPr>
        <w:t xml:space="preserve">snummer: </w:t>
      </w:r>
      <w:r w:rsidRPr="00250ADB">
        <w:rPr>
          <w:b/>
          <w:bCs/>
          <w:lang w:val="nl-BE"/>
        </w:rPr>
        <w:t>BE 0827.649.530</w:t>
      </w:r>
    </w:p>
    <w:p w14:paraId="21FEC9CE" w14:textId="77777777" w:rsidR="008B0674" w:rsidRPr="008B0674" w:rsidRDefault="008B0674" w:rsidP="008B0674">
      <w:pPr>
        <w:spacing w:after="0" w:line="180" w:lineRule="atLeast"/>
        <w:rPr>
          <w:lang w:val="nl-BE"/>
        </w:rPr>
      </w:pPr>
    </w:p>
    <w:p w14:paraId="51442BD0" w14:textId="77777777" w:rsidR="008B0674" w:rsidRPr="008B0674" w:rsidRDefault="008B0674" w:rsidP="008B0674">
      <w:pPr>
        <w:rPr>
          <w:b/>
          <w:bCs/>
          <w:lang w:val="nl-BE"/>
        </w:rPr>
      </w:pPr>
      <w:r w:rsidRPr="008B0674">
        <w:rPr>
          <w:b/>
          <w:bCs/>
          <w:lang w:val="nl-BE"/>
        </w:rPr>
        <w:t>2. Persoonsgegevens die wij verwerken</w:t>
      </w:r>
    </w:p>
    <w:p w14:paraId="4629BCFA" w14:textId="77777777" w:rsidR="008B0674" w:rsidRDefault="008B0674" w:rsidP="008B0674">
      <w:pPr>
        <w:spacing w:after="0" w:line="180" w:lineRule="atLeast"/>
        <w:ind w:left="720"/>
        <w:rPr>
          <w:lang w:val="nl-BE"/>
        </w:rPr>
      </w:pPr>
      <w:r w:rsidRPr="008B0674">
        <w:rPr>
          <w:lang w:val="nl-BE"/>
        </w:rPr>
        <w:t xml:space="preserve">Wij verwerken uw persoonsgegevens doordat u gebruik maakt van onze diensten en/of omdat u deze zelf aan ons verstrekt. </w:t>
      </w:r>
    </w:p>
    <w:p w14:paraId="3F519E08" w14:textId="3DC5963C" w:rsidR="008B0674" w:rsidRPr="008B0674" w:rsidRDefault="008B0674" w:rsidP="008B0674">
      <w:pPr>
        <w:spacing w:after="0" w:line="180" w:lineRule="atLeast"/>
        <w:ind w:left="720"/>
      </w:pPr>
      <w:r w:rsidRPr="008B0674">
        <w:t xml:space="preserve">Dit betreft </w:t>
      </w:r>
      <w:r>
        <w:t>o</w:t>
      </w:r>
      <w:r w:rsidRPr="008B0674">
        <w:t>nder</w:t>
      </w:r>
      <w:r w:rsidRPr="008B0674">
        <w:t xml:space="preserve"> andere:</w:t>
      </w:r>
    </w:p>
    <w:p w14:paraId="39288015" w14:textId="77777777" w:rsidR="008B0674" w:rsidRPr="008B0674" w:rsidRDefault="008B0674" w:rsidP="008B0674">
      <w:pPr>
        <w:numPr>
          <w:ilvl w:val="0"/>
          <w:numId w:val="1"/>
        </w:numPr>
        <w:tabs>
          <w:tab w:val="clear" w:pos="720"/>
          <w:tab w:val="num" w:pos="1440"/>
        </w:tabs>
        <w:spacing w:after="0" w:line="180" w:lineRule="atLeast"/>
        <w:ind w:left="1440"/>
      </w:pPr>
      <w:r w:rsidRPr="008B0674">
        <w:t>Voor- en achternaam</w:t>
      </w:r>
    </w:p>
    <w:p w14:paraId="61C68409" w14:textId="77777777" w:rsidR="008B0674" w:rsidRPr="008B0674" w:rsidRDefault="008B0674" w:rsidP="008B0674">
      <w:pPr>
        <w:numPr>
          <w:ilvl w:val="0"/>
          <w:numId w:val="1"/>
        </w:numPr>
        <w:tabs>
          <w:tab w:val="clear" w:pos="720"/>
          <w:tab w:val="num" w:pos="1440"/>
        </w:tabs>
        <w:spacing w:after="0" w:line="180" w:lineRule="atLeast"/>
        <w:ind w:left="1440"/>
      </w:pPr>
      <w:r w:rsidRPr="008B0674">
        <w:t>Adresgegevens</w:t>
      </w:r>
    </w:p>
    <w:p w14:paraId="17C44861" w14:textId="77777777" w:rsidR="008B0674" w:rsidRPr="008B0674" w:rsidRDefault="008B0674" w:rsidP="008B0674">
      <w:pPr>
        <w:numPr>
          <w:ilvl w:val="0"/>
          <w:numId w:val="1"/>
        </w:numPr>
        <w:tabs>
          <w:tab w:val="clear" w:pos="720"/>
          <w:tab w:val="num" w:pos="1440"/>
        </w:tabs>
        <w:spacing w:after="0" w:line="180" w:lineRule="atLeast"/>
        <w:ind w:left="1440"/>
      </w:pPr>
      <w:r w:rsidRPr="008B0674">
        <w:t>Telefoonnummer</w:t>
      </w:r>
    </w:p>
    <w:p w14:paraId="6019756C" w14:textId="77777777" w:rsidR="008B0674" w:rsidRPr="008B0674" w:rsidRDefault="008B0674" w:rsidP="008B0674">
      <w:pPr>
        <w:numPr>
          <w:ilvl w:val="0"/>
          <w:numId w:val="1"/>
        </w:numPr>
        <w:tabs>
          <w:tab w:val="clear" w:pos="720"/>
          <w:tab w:val="num" w:pos="1440"/>
        </w:tabs>
        <w:spacing w:after="0" w:line="180" w:lineRule="atLeast"/>
        <w:ind w:left="1440"/>
      </w:pPr>
      <w:r w:rsidRPr="008B0674">
        <w:t>E-mailadres</w:t>
      </w:r>
    </w:p>
    <w:p w14:paraId="4BBA9550" w14:textId="77777777" w:rsidR="008B0674" w:rsidRPr="008B0674" w:rsidRDefault="008B0674" w:rsidP="008B0674">
      <w:pPr>
        <w:numPr>
          <w:ilvl w:val="0"/>
          <w:numId w:val="1"/>
        </w:numPr>
        <w:tabs>
          <w:tab w:val="clear" w:pos="720"/>
          <w:tab w:val="num" w:pos="1440"/>
        </w:tabs>
        <w:spacing w:after="0" w:line="180" w:lineRule="atLeast"/>
        <w:ind w:left="1440"/>
      </w:pPr>
      <w:r w:rsidRPr="008B0674">
        <w:t>Curriculum vitae</w:t>
      </w:r>
    </w:p>
    <w:p w14:paraId="4FFEF92D" w14:textId="77777777" w:rsidR="008B0674" w:rsidRDefault="008B0674" w:rsidP="008B0674">
      <w:pPr>
        <w:numPr>
          <w:ilvl w:val="0"/>
          <w:numId w:val="1"/>
        </w:numPr>
        <w:tabs>
          <w:tab w:val="clear" w:pos="720"/>
          <w:tab w:val="num" w:pos="1440"/>
        </w:tabs>
        <w:spacing w:after="0" w:line="180" w:lineRule="atLeast"/>
        <w:ind w:left="1440"/>
      </w:pPr>
      <w:r w:rsidRPr="008B0674">
        <w:t>Geboortedatum</w:t>
      </w:r>
    </w:p>
    <w:p w14:paraId="01DDD593" w14:textId="36C1E80F" w:rsidR="008B0674" w:rsidRPr="008B0674" w:rsidRDefault="008B0674" w:rsidP="008B0674">
      <w:pPr>
        <w:numPr>
          <w:ilvl w:val="0"/>
          <w:numId w:val="1"/>
        </w:numPr>
        <w:tabs>
          <w:tab w:val="clear" w:pos="720"/>
          <w:tab w:val="num" w:pos="1440"/>
        </w:tabs>
        <w:spacing w:after="0" w:line="180" w:lineRule="atLeast"/>
        <w:ind w:left="1440"/>
      </w:pPr>
      <w:r>
        <w:t>Foto’s</w:t>
      </w:r>
    </w:p>
    <w:p w14:paraId="03AA0865" w14:textId="77777777" w:rsidR="008B0674" w:rsidRPr="008B0674" w:rsidRDefault="008B0674" w:rsidP="008B0674">
      <w:pPr>
        <w:numPr>
          <w:ilvl w:val="0"/>
          <w:numId w:val="1"/>
        </w:numPr>
        <w:tabs>
          <w:tab w:val="clear" w:pos="720"/>
          <w:tab w:val="num" w:pos="1440"/>
        </w:tabs>
        <w:spacing w:after="0" w:line="180" w:lineRule="atLeast"/>
        <w:ind w:left="1440"/>
        <w:rPr>
          <w:lang w:val="nl-BE"/>
        </w:rPr>
      </w:pPr>
      <w:r w:rsidRPr="008B0674">
        <w:rPr>
          <w:lang w:val="nl-BE"/>
        </w:rPr>
        <w:t>Gegevens over werkervaring, opleiding en competenties</w:t>
      </w:r>
    </w:p>
    <w:p w14:paraId="2D10C463" w14:textId="77777777" w:rsidR="008B0674" w:rsidRDefault="008B0674" w:rsidP="008B0674">
      <w:pPr>
        <w:numPr>
          <w:ilvl w:val="0"/>
          <w:numId w:val="1"/>
        </w:numPr>
        <w:tabs>
          <w:tab w:val="clear" w:pos="720"/>
          <w:tab w:val="num" w:pos="1440"/>
        </w:tabs>
        <w:spacing w:after="0" w:line="180" w:lineRule="atLeast"/>
        <w:ind w:left="1440"/>
      </w:pPr>
      <w:r w:rsidRPr="008B0674">
        <w:t>Motivatiebrieven of sollicitaties</w:t>
      </w:r>
    </w:p>
    <w:p w14:paraId="2187126B" w14:textId="77777777" w:rsidR="008B0674" w:rsidRPr="008B0674" w:rsidRDefault="008B0674" w:rsidP="008B0674">
      <w:pPr>
        <w:spacing w:after="0" w:line="180" w:lineRule="atLeast"/>
        <w:ind w:left="720"/>
      </w:pPr>
    </w:p>
    <w:p w14:paraId="774ADE8E" w14:textId="77777777" w:rsidR="008B0674" w:rsidRPr="008B0674" w:rsidRDefault="008B0674" w:rsidP="008B0674">
      <w:pPr>
        <w:rPr>
          <w:b/>
          <w:bCs/>
          <w:lang w:val="nl-BE"/>
        </w:rPr>
      </w:pPr>
      <w:r w:rsidRPr="008B0674">
        <w:rPr>
          <w:b/>
          <w:bCs/>
          <w:lang w:val="nl-BE"/>
        </w:rPr>
        <w:t>3. Met welk doel verwerken wij gegevens?</w:t>
      </w:r>
    </w:p>
    <w:p w14:paraId="0E48F090" w14:textId="77777777" w:rsidR="008B0674" w:rsidRPr="008B0674" w:rsidRDefault="008B0674" w:rsidP="008B0674">
      <w:pPr>
        <w:spacing w:after="0" w:line="180" w:lineRule="atLeast"/>
        <w:ind w:left="720"/>
        <w:rPr>
          <w:lang w:val="nl-BE"/>
        </w:rPr>
      </w:pPr>
      <w:r w:rsidRPr="008B0674">
        <w:rPr>
          <w:lang w:val="nl-BE"/>
        </w:rPr>
        <w:t>Wij verwerken persoonsgegevens voor de volgende doelen:</w:t>
      </w:r>
    </w:p>
    <w:p w14:paraId="1F418B46" w14:textId="77777777" w:rsidR="008B0674" w:rsidRPr="008B0674" w:rsidRDefault="008B0674" w:rsidP="008B0674">
      <w:pPr>
        <w:numPr>
          <w:ilvl w:val="0"/>
          <w:numId w:val="2"/>
        </w:numPr>
        <w:tabs>
          <w:tab w:val="clear" w:pos="720"/>
          <w:tab w:val="num" w:pos="1440"/>
        </w:tabs>
        <w:spacing w:after="0" w:line="180" w:lineRule="atLeast"/>
        <w:ind w:left="1440"/>
        <w:rPr>
          <w:lang w:val="nl-BE"/>
        </w:rPr>
      </w:pPr>
      <w:r w:rsidRPr="008B0674">
        <w:rPr>
          <w:lang w:val="nl-BE"/>
        </w:rPr>
        <w:t>Bemiddeling en detachering binnen de life sciences sector</w:t>
      </w:r>
    </w:p>
    <w:p w14:paraId="3088B06E" w14:textId="77777777" w:rsidR="008B0674" w:rsidRPr="008B0674" w:rsidRDefault="008B0674" w:rsidP="008B0674">
      <w:pPr>
        <w:numPr>
          <w:ilvl w:val="0"/>
          <w:numId w:val="2"/>
        </w:numPr>
        <w:tabs>
          <w:tab w:val="clear" w:pos="720"/>
          <w:tab w:val="num" w:pos="1440"/>
        </w:tabs>
        <w:spacing w:after="0" w:line="180" w:lineRule="atLeast"/>
        <w:ind w:left="1440"/>
        <w:rPr>
          <w:lang w:val="nl-BE"/>
        </w:rPr>
      </w:pPr>
      <w:r w:rsidRPr="008B0674">
        <w:rPr>
          <w:lang w:val="nl-BE"/>
        </w:rPr>
        <w:t>Beoordeling van geschiktheid voor specifieke opdrachten of vacatures</w:t>
      </w:r>
    </w:p>
    <w:p w14:paraId="06E5480D" w14:textId="77777777" w:rsidR="008B0674" w:rsidRPr="008B0674" w:rsidRDefault="008B0674" w:rsidP="008B0674">
      <w:pPr>
        <w:numPr>
          <w:ilvl w:val="0"/>
          <w:numId w:val="2"/>
        </w:numPr>
        <w:tabs>
          <w:tab w:val="clear" w:pos="720"/>
          <w:tab w:val="num" w:pos="1440"/>
        </w:tabs>
        <w:spacing w:after="0" w:line="180" w:lineRule="atLeast"/>
        <w:ind w:left="1440"/>
        <w:rPr>
          <w:lang w:val="nl-BE"/>
        </w:rPr>
      </w:pPr>
      <w:r w:rsidRPr="008B0674">
        <w:rPr>
          <w:lang w:val="nl-BE"/>
        </w:rPr>
        <w:t>Het voeren van correspondentie en contact</w:t>
      </w:r>
    </w:p>
    <w:p w14:paraId="2509D744" w14:textId="77777777" w:rsidR="008B0674" w:rsidRDefault="008B0674" w:rsidP="008B0674">
      <w:pPr>
        <w:numPr>
          <w:ilvl w:val="0"/>
          <w:numId w:val="2"/>
        </w:numPr>
        <w:tabs>
          <w:tab w:val="clear" w:pos="720"/>
          <w:tab w:val="num" w:pos="1440"/>
        </w:tabs>
        <w:spacing w:after="0" w:line="180" w:lineRule="atLeast"/>
        <w:ind w:left="1440"/>
        <w:rPr>
          <w:lang w:val="nl-BE"/>
        </w:rPr>
      </w:pPr>
      <w:r w:rsidRPr="008B0674">
        <w:rPr>
          <w:lang w:val="nl-BE"/>
        </w:rPr>
        <w:t>Wettelijke verplichtingen (bijv. salarisadministratie, fiscale verplichtingen)</w:t>
      </w:r>
    </w:p>
    <w:p w14:paraId="669813CC" w14:textId="77777777" w:rsidR="008B0674" w:rsidRPr="008B0674" w:rsidRDefault="008B0674" w:rsidP="008B0674">
      <w:pPr>
        <w:spacing w:after="0" w:line="180" w:lineRule="atLeast"/>
        <w:ind w:left="1440"/>
        <w:rPr>
          <w:lang w:val="nl-BE"/>
        </w:rPr>
      </w:pPr>
    </w:p>
    <w:p w14:paraId="05941C8E" w14:textId="77777777" w:rsidR="008B0674" w:rsidRPr="008B0674" w:rsidRDefault="008B0674" w:rsidP="008B0674">
      <w:pPr>
        <w:rPr>
          <w:b/>
          <w:bCs/>
          <w:lang w:val="nl-BE"/>
        </w:rPr>
      </w:pPr>
      <w:r w:rsidRPr="008B0674">
        <w:rPr>
          <w:b/>
          <w:bCs/>
          <w:lang w:val="nl-BE"/>
        </w:rPr>
        <w:t>4. Delen van gegevens met derden</w:t>
      </w:r>
    </w:p>
    <w:p w14:paraId="1E1826B0" w14:textId="77777777" w:rsidR="008B0674" w:rsidRPr="008B0674" w:rsidRDefault="008B0674" w:rsidP="008B0674">
      <w:pPr>
        <w:spacing w:after="0" w:line="180" w:lineRule="atLeast"/>
        <w:ind w:left="720"/>
        <w:rPr>
          <w:lang w:val="nl-BE"/>
        </w:rPr>
      </w:pPr>
      <w:r w:rsidRPr="008B0674">
        <w:rPr>
          <w:lang w:val="nl-BE"/>
        </w:rPr>
        <w:t>Wij delen uw gegevens uitsluitend met derden als dit noodzakelijk is voor de uitvoering van onze diensten of om te voldoen aan wettelijke verplichtingen, zoals:</w:t>
      </w:r>
    </w:p>
    <w:p w14:paraId="1F910322" w14:textId="77777777" w:rsidR="008B0674" w:rsidRPr="008B0674" w:rsidRDefault="008B0674" w:rsidP="008B0674">
      <w:pPr>
        <w:numPr>
          <w:ilvl w:val="0"/>
          <w:numId w:val="3"/>
        </w:numPr>
        <w:tabs>
          <w:tab w:val="clear" w:pos="720"/>
          <w:tab w:val="num" w:pos="1440"/>
        </w:tabs>
        <w:spacing w:after="0" w:line="180" w:lineRule="atLeast"/>
        <w:ind w:left="1440"/>
      </w:pPr>
      <w:r w:rsidRPr="008B0674">
        <w:t>Opdrachtgevers</w:t>
      </w:r>
    </w:p>
    <w:p w14:paraId="1931F6FC" w14:textId="77777777" w:rsidR="008B0674" w:rsidRPr="008B0674" w:rsidRDefault="008B0674" w:rsidP="008B0674">
      <w:pPr>
        <w:numPr>
          <w:ilvl w:val="0"/>
          <w:numId w:val="3"/>
        </w:numPr>
        <w:tabs>
          <w:tab w:val="clear" w:pos="720"/>
          <w:tab w:val="num" w:pos="1440"/>
        </w:tabs>
        <w:spacing w:after="0" w:line="180" w:lineRule="atLeast"/>
        <w:ind w:left="1440"/>
      </w:pPr>
      <w:r w:rsidRPr="008B0674">
        <w:t>Softwareleveranciers (bijv. CRM-systemen)</w:t>
      </w:r>
    </w:p>
    <w:p w14:paraId="2CDCEDE6" w14:textId="77777777" w:rsidR="008B0674" w:rsidRPr="008B0674" w:rsidRDefault="008B0674" w:rsidP="008B0674">
      <w:pPr>
        <w:numPr>
          <w:ilvl w:val="0"/>
          <w:numId w:val="3"/>
        </w:numPr>
        <w:tabs>
          <w:tab w:val="clear" w:pos="720"/>
          <w:tab w:val="num" w:pos="1440"/>
        </w:tabs>
        <w:spacing w:after="0" w:line="180" w:lineRule="atLeast"/>
        <w:ind w:left="1440"/>
      </w:pPr>
      <w:r w:rsidRPr="008B0674">
        <w:t>Belastingdienst</w:t>
      </w:r>
    </w:p>
    <w:p w14:paraId="329F6DEB" w14:textId="77777777" w:rsidR="008B0674" w:rsidRDefault="008B0674" w:rsidP="008B0674">
      <w:pPr>
        <w:spacing w:after="0" w:line="180" w:lineRule="atLeast"/>
        <w:ind w:left="720"/>
        <w:rPr>
          <w:lang w:val="nl-BE"/>
        </w:rPr>
      </w:pPr>
      <w:r w:rsidRPr="008B0674">
        <w:rPr>
          <w:lang w:val="nl-BE"/>
        </w:rPr>
        <w:t>Wij sluiten verwerkersovereenkomsten met partijen die gegevens namens ons verwerken.</w:t>
      </w:r>
    </w:p>
    <w:p w14:paraId="3F6B5546" w14:textId="77777777" w:rsidR="008B0674" w:rsidRPr="008B0674" w:rsidRDefault="008B0674" w:rsidP="008B0674">
      <w:pPr>
        <w:spacing w:after="0" w:line="180" w:lineRule="atLeast"/>
        <w:rPr>
          <w:lang w:val="nl-BE"/>
        </w:rPr>
      </w:pPr>
    </w:p>
    <w:p w14:paraId="29489049" w14:textId="77777777" w:rsidR="008B0674" w:rsidRPr="008B0674" w:rsidRDefault="008B0674" w:rsidP="008B0674">
      <w:pPr>
        <w:rPr>
          <w:b/>
          <w:bCs/>
          <w:lang w:val="nl-BE"/>
        </w:rPr>
      </w:pPr>
      <w:r w:rsidRPr="008B0674">
        <w:rPr>
          <w:b/>
          <w:bCs/>
          <w:lang w:val="nl-BE"/>
        </w:rPr>
        <w:t>5. Beveiliging</w:t>
      </w:r>
    </w:p>
    <w:p w14:paraId="5FD41809" w14:textId="77777777" w:rsidR="008B0674" w:rsidRPr="008B0674" w:rsidRDefault="008B0674" w:rsidP="008B0674">
      <w:pPr>
        <w:ind w:firstLine="720"/>
        <w:rPr>
          <w:lang w:val="nl-BE"/>
        </w:rPr>
      </w:pPr>
      <w:r w:rsidRPr="008B0674">
        <w:rPr>
          <w:lang w:val="nl-BE"/>
        </w:rPr>
        <w:t>Wij nemen passende maatregelen om misbruik, verlies, onbevoegde toegang, ongewenste openbaarmaking en ongeoorloofde wijziging tegen te gaan.</w:t>
      </w:r>
    </w:p>
    <w:p w14:paraId="66AAF11A" w14:textId="77777777" w:rsidR="008B0674" w:rsidRPr="008B0674" w:rsidRDefault="008B0674" w:rsidP="008B0674">
      <w:pPr>
        <w:rPr>
          <w:b/>
          <w:bCs/>
          <w:lang w:val="nl-BE"/>
        </w:rPr>
      </w:pPr>
      <w:r w:rsidRPr="008B0674">
        <w:rPr>
          <w:b/>
          <w:bCs/>
          <w:lang w:val="nl-BE"/>
        </w:rPr>
        <w:t>6. Bewaartermijnen</w:t>
      </w:r>
    </w:p>
    <w:p w14:paraId="46F0587F" w14:textId="5EECB071" w:rsidR="008B0674" w:rsidRPr="008B0674" w:rsidRDefault="008B0674" w:rsidP="008B0674">
      <w:pPr>
        <w:ind w:firstLine="720"/>
        <w:rPr>
          <w:lang w:val="nl-BE"/>
        </w:rPr>
      </w:pPr>
      <w:r w:rsidRPr="008B0674">
        <w:rPr>
          <w:lang w:val="nl-BE"/>
        </w:rPr>
        <w:t xml:space="preserve">Wij bewaren uw gegevens niet langer dan noodzakelijk is. Inactieve profielen worden na [bijv. </w:t>
      </w:r>
      <w:r>
        <w:rPr>
          <w:lang w:val="nl-BE"/>
        </w:rPr>
        <w:t>5</w:t>
      </w:r>
      <w:r w:rsidRPr="008B0674">
        <w:rPr>
          <w:lang w:val="nl-BE"/>
        </w:rPr>
        <w:t xml:space="preserve"> jaar] verwijderd, tenzij anders overeengekomen.</w:t>
      </w:r>
    </w:p>
    <w:p w14:paraId="0D7FE91D" w14:textId="77777777" w:rsidR="008B0674" w:rsidRPr="008B0674" w:rsidRDefault="008B0674" w:rsidP="008B0674">
      <w:pPr>
        <w:rPr>
          <w:b/>
          <w:bCs/>
          <w:lang w:val="nl-BE"/>
        </w:rPr>
      </w:pPr>
      <w:r w:rsidRPr="008B0674">
        <w:rPr>
          <w:b/>
          <w:bCs/>
          <w:lang w:val="nl-BE"/>
        </w:rPr>
        <w:t>7. Uw rechten</w:t>
      </w:r>
    </w:p>
    <w:p w14:paraId="7911B67E" w14:textId="77777777" w:rsidR="008B0674" w:rsidRDefault="008B0674" w:rsidP="008B0674">
      <w:pPr>
        <w:spacing w:after="0" w:line="180" w:lineRule="atLeast"/>
        <w:ind w:firstLine="720"/>
        <w:rPr>
          <w:lang w:val="nl-BE"/>
        </w:rPr>
      </w:pPr>
      <w:r w:rsidRPr="008B0674">
        <w:rPr>
          <w:lang w:val="nl-BE"/>
        </w:rPr>
        <w:t xml:space="preserve">U heeft het recht om uw persoonsgegevens in te zien, te corrigeren of te laten verwijderen. </w:t>
      </w:r>
    </w:p>
    <w:p w14:paraId="7F1EC35D" w14:textId="0C901611" w:rsidR="008B0674" w:rsidRPr="008B0674" w:rsidRDefault="008B0674" w:rsidP="008B0674">
      <w:pPr>
        <w:spacing w:after="0" w:line="180" w:lineRule="atLeast"/>
        <w:ind w:firstLine="720"/>
        <w:rPr>
          <w:lang w:val="nl-BE"/>
        </w:rPr>
      </w:pPr>
      <w:r w:rsidRPr="008B0674">
        <w:rPr>
          <w:lang w:val="nl-BE"/>
        </w:rPr>
        <w:t>Stuur uw verzoek naar: info@ seniortalents4lifesciences.com</w:t>
      </w:r>
      <w:r w:rsidRPr="008B0674">
        <w:rPr>
          <w:lang w:val="nl-BE"/>
        </w:rPr>
        <w:br/>
      </w:r>
    </w:p>
    <w:p w14:paraId="5A39D213" w14:textId="77777777" w:rsidR="008B0674" w:rsidRPr="008B0674" w:rsidRDefault="008B0674" w:rsidP="008B0674">
      <w:r w:rsidRPr="008B0674">
        <w:pict w14:anchorId="73F04D74">
          <v:rect id="_x0000_i1031" style="width:0;height:1.5pt" o:hralign="center" o:hrstd="t" o:hr="t" fillcolor="#a0a0a0" stroked="f"/>
        </w:pict>
      </w:r>
    </w:p>
    <w:p w14:paraId="773D1683" w14:textId="016CC6B2" w:rsidR="008B0674" w:rsidRPr="008B0674" w:rsidRDefault="008B0674" w:rsidP="008B0674">
      <w:pPr>
        <w:rPr>
          <w:b/>
          <w:bCs/>
          <w:lang w:val="nl-BE"/>
        </w:rPr>
      </w:pPr>
      <w:r w:rsidRPr="008B0674">
        <w:rPr>
          <w:b/>
          <w:bCs/>
          <w:lang w:val="nl-BE"/>
        </w:rPr>
        <w:t>Algemene Voorwaarden – SeniorTalents 4 Lifesciences</w:t>
      </w:r>
    </w:p>
    <w:p w14:paraId="7D95AA34" w14:textId="0F2853CB" w:rsidR="008B0674" w:rsidRPr="008B0674" w:rsidRDefault="008B0674" w:rsidP="008B0674">
      <w:pPr>
        <w:rPr>
          <w:lang w:val="nl-BE"/>
        </w:rPr>
      </w:pPr>
      <w:r w:rsidRPr="008B0674">
        <w:rPr>
          <w:b/>
          <w:bCs/>
          <w:lang w:val="nl-BE"/>
        </w:rPr>
        <w:t>Versie:</w:t>
      </w:r>
      <w:r w:rsidRPr="008B0674">
        <w:rPr>
          <w:lang w:val="nl-BE"/>
        </w:rPr>
        <w:t xml:space="preserve"> 1.0</w:t>
      </w:r>
      <w:r w:rsidRPr="008B0674">
        <w:rPr>
          <w:lang w:val="nl-BE"/>
        </w:rPr>
        <w:br/>
      </w:r>
      <w:r w:rsidRPr="008B0674">
        <w:rPr>
          <w:b/>
          <w:bCs/>
          <w:lang w:val="nl-BE"/>
        </w:rPr>
        <w:t>Datum:</w:t>
      </w:r>
      <w:r w:rsidRPr="008B0674">
        <w:rPr>
          <w:lang w:val="nl-BE"/>
        </w:rPr>
        <w:t xml:space="preserve"> </w:t>
      </w:r>
      <w:r>
        <w:rPr>
          <w:lang w:val="nl-BE"/>
        </w:rPr>
        <w:t>25 05 2025</w:t>
      </w:r>
    </w:p>
    <w:p w14:paraId="71AF8E97" w14:textId="77777777" w:rsidR="008B0674" w:rsidRPr="008B0674" w:rsidRDefault="008B0674" w:rsidP="008B0674">
      <w:pPr>
        <w:rPr>
          <w:b/>
          <w:bCs/>
        </w:rPr>
      </w:pPr>
      <w:r w:rsidRPr="008B0674">
        <w:rPr>
          <w:b/>
          <w:bCs/>
        </w:rPr>
        <w:t>Artikel 1 – Definities</w:t>
      </w:r>
    </w:p>
    <w:p w14:paraId="76FE20E0" w14:textId="77777777" w:rsidR="008B0674" w:rsidRPr="008B0674" w:rsidRDefault="008B0674" w:rsidP="008B0674">
      <w:pPr>
        <w:numPr>
          <w:ilvl w:val="0"/>
          <w:numId w:val="5"/>
        </w:numPr>
        <w:tabs>
          <w:tab w:val="clear" w:pos="720"/>
          <w:tab w:val="num" w:pos="1080"/>
        </w:tabs>
        <w:spacing w:after="0" w:line="180" w:lineRule="atLeast"/>
        <w:ind w:left="1080"/>
      </w:pPr>
      <w:r w:rsidRPr="008B0674">
        <w:t>Opdrachtgever: De natuurlijke of rechtspersoon die gebruik maakt van de diensten van SeniorTalents 4 Lifesciences.</w:t>
      </w:r>
    </w:p>
    <w:p w14:paraId="0E40327B" w14:textId="77777777" w:rsidR="008B0674" w:rsidRPr="008B0674" w:rsidRDefault="008B0674" w:rsidP="008B0674">
      <w:pPr>
        <w:numPr>
          <w:ilvl w:val="0"/>
          <w:numId w:val="5"/>
        </w:numPr>
        <w:tabs>
          <w:tab w:val="clear" w:pos="720"/>
          <w:tab w:val="num" w:pos="1080"/>
        </w:tabs>
        <w:spacing w:after="0" w:line="180" w:lineRule="atLeast"/>
        <w:ind w:left="1080"/>
      </w:pPr>
      <w:r w:rsidRPr="008B0674">
        <w:t>Kandidaat: De professional die via ons wordt voorgesteld aan een opdrachtgever.</w:t>
      </w:r>
    </w:p>
    <w:p w14:paraId="4FDD4AF6" w14:textId="57E26AEE" w:rsidR="008B0674" w:rsidRPr="008B0674" w:rsidRDefault="008B0674" w:rsidP="008B0674">
      <w:pPr>
        <w:numPr>
          <w:ilvl w:val="0"/>
          <w:numId w:val="5"/>
        </w:numPr>
        <w:tabs>
          <w:tab w:val="clear" w:pos="720"/>
          <w:tab w:val="num" w:pos="1080"/>
        </w:tabs>
        <w:spacing w:after="0" w:line="180" w:lineRule="atLeast"/>
        <w:ind w:left="1080"/>
      </w:pPr>
      <w:r w:rsidRPr="008B0674">
        <w:t xml:space="preserve">Diensten: </w:t>
      </w:r>
      <w:r w:rsidRPr="008B0674">
        <w:t>Rekrutering</w:t>
      </w:r>
      <w:r w:rsidRPr="008B0674">
        <w:t>, detachering, consultancy, coaching en aanverwante activiteiten in de life sciences sector.</w:t>
      </w:r>
    </w:p>
    <w:p w14:paraId="73E6E403" w14:textId="77777777" w:rsidR="008B0674" w:rsidRPr="008B0674" w:rsidRDefault="008B0674" w:rsidP="008B0674">
      <w:pPr>
        <w:spacing w:after="0" w:line="180" w:lineRule="atLeast"/>
        <w:ind w:left="714"/>
        <w:rPr>
          <w:lang w:val="nl-BE"/>
        </w:rPr>
      </w:pPr>
    </w:p>
    <w:p w14:paraId="779194A2" w14:textId="77777777" w:rsidR="008B0674" w:rsidRPr="008B0674" w:rsidRDefault="008B0674" w:rsidP="008B0674">
      <w:pPr>
        <w:rPr>
          <w:b/>
          <w:bCs/>
        </w:rPr>
      </w:pPr>
      <w:r w:rsidRPr="008B0674">
        <w:rPr>
          <w:b/>
          <w:bCs/>
        </w:rPr>
        <w:t>Artikel 2 – Toepasselijkheid</w:t>
      </w:r>
    </w:p>
    <w:p w14:paraId="26FFFFD1" w14:textId="77777777" w:rsidR="008B0674" w:rsidRPr="008B0674" w:rsidRDefault="008B0674" w:rsidP="008B0674">
      <w:pPr>
        <w:ind w:firstLine="720"/>
        <w:rPr>
          <w:lang w:val="nl-BE"/>
        </w:rPr>
      </w:pPr>
      <w:r w:rsidRPr="008B0674">
        <w:rPr>
          <w:lang w:val="nl-BE"/>
        </w:rPr>
        <w:t>Deze voorwaarden zijn van toepassing op alle aanbiedingen, opdrachten en overeenkomsten tussen SeniorTalents 4 Lifesciences en haar opdrachtgevers en kandidaten.</w:t>
      </w:r>
    </w:p>
    <w:p w14:paraId="4605BD3B" w14:textId="77777777" w:rsidR="008B0674" w:rsidRPr="008B0674" w:rsidRDefault="008B0674" w:rsidP="008B0674">
      <w:pPr>
        <w:rPr>
          <w:b/>
          <w:bCs/>
          <w:lang w:val="nl-BE"/>
        </w:rPr>
      </w:pPr>
      <w:r w:rsidRPr="008B0674">
        <w:rPr>
          <w:b/>
          <w:bCs/>
          <w:lang w:val="nl-BE"/>
        </w:rPr>
        <w:t>Artikel 3 – Diensten</w:t>
      </w:r>
    </w:p>
    <w:p w14:paraId="65396523" w14:textId="77777777" w:rsidR="008B0674" w:rsidRPr="008B0674" w:rsidRDefault="008B0674" w:rsidP="008B0674">
      <w:pPr>
        <w:spacing w:after="0" w:line="180" w:lineRule="atLeast"/>
        <w:ind w:left="360"/>
        <w:rPr>
          <w:lang w:val="nl-BE"/>
        </w:rPr>
      </w:pPr>
      <w:r w:rsidRPr="008B0674">
        <w:rPr>
          <w:lang w:val="nl-BE"/>
        </w:rPr>
        <w:t>Wij leveren diensten op het gebied van:</w:t>
      </w:r>
    </w:p>
    <w:p w14:paraId="65E9CE59" w14:textId="77777777" w:rsidR="008B0674" w:rsidRPr="008B0674" w:rsidRDefault="008B0674" w:rsidP="008B0674">
      <w:pPr>
        <w:numPr>
          <w:ilvl w:val="0"/>
          <w:numId w:val="5"/>
        </w:numPr>
        <w:tabs>
          <w:tab w:val="clear" w:pos="720"/>
          <w:tab w:val="num" w:pos="1080"/>
        </w:tabs>
        <w:spacing w:after="0" w:line="180" w:lineRule="atLeast"/>
        <w:ind w:left="1080"/>
      </w:pPr>
      <w:r w:rsidRPr="008B0674">
        <w:t>Werving &amp; selectie</w:t>
      </w:r>
    </w:p>
    <w:p w14:paraId="559E15FB" w14:textId="0A1F79BE" w:rsidR="008B0674" w:rsidRPr="008B0674" w:rsidRDefault="008B0674" w:rsidP="008B0674">
      <w:pPr>
        <w:numPr>
          <w:ilvl w:val="0"/>
          <w:numId w:val="5"/>
        </w:numPr>
        <w:tabs>
          <w:tab w:val="clear" w:pos="720"/>
          <w:tab w:val="num" w:pos="1080"/>
        </w:tabs>
        <w:spacing w:after="0" w:line="180" w:lineRule="atLeast"/>
        <w:ind w:left="1080"/>
      </w:pPr>
      <w:r>
        <w:t>Detachering</w:t>
      </w:r>
    </w:p>
    <w:p w14:paraId="2CBE1C5F" w14:textId="77777777" w:rsidR="008B0674" w:rsidRPr="008B0674" w:rsidRDefault="008B0674" w:rsidP="008B0674">
      <w:pPr>
        <w:numPr>
          <w:ilvl w:val="0"/>
          <w:numId w:val="5"/>
        </w:numPr>
        <w:tabs>
          <w:tab w:val="clear" w:pos="720"/>
          <w:tab w:val="num" w:pos="1080"/>
        </w:tabs>
        <w:spacing w:after="0" w:line="180" w:lineRule="atLeast"/>
        <w:ind w:left="1080"/>
      </w:pPr>
      <w:r w:rsidRPr="008B0674">
        <w:t>Projectmatige inzet van professionals</w:t>
      </w:r>
    </w:p>
    <w:p w14:paraId="1453285B" w14:textId="77777777" w:rsidR="008B0674" w:rsidRDefault="008B0674" w:rsidP="008B0674">
      <w:pPr>
        <w:numPr>
          <w:ilvl w:val="0"/>
          <w:numId w:val="5"/>
        </w:numPr>
        <w:tabs>
          <w:tab w:val="clear" w:pos="720"/>
          <w:tab w:val="num" w:pos="1080"/>
        </w:tabs>
        <w:spacing w:after="0" w:line="180" w:lineRule="atLeast"/>
        <w:ind w:left="1080"/>
      </w:pPr>
      <w:r w:rsidRPr="008B0674">
        <w:t>Loopbaanbegeleiding en coaching</w:t>
      </w:r>
    </w:p>
    <w:p w14:paraId="3C8BFECB" w14:textId="77777777" w:rsidR="008B0674" w:rsidRPr="008B0674" w:rsidRDefault="008B0674" w:rsidP="008B0674">
      <w:pPr>
        <w:spacing w:after="0" w:line="180" w:lineRule="atLeast"/>
      </w:pPr>
    </w:p>
    <w:p w14:paraId="553FD53E" w14:textId="77777777" w:rsidR="008B0674" w:rsidRPr="008B0674" w:rsidRDefault="008B0674" w:rsidP="008B0674">
      <w:pPr>
        <w:rPr>
          <w:b/>
          <w:bCs/>
        </w:rPr>
      </w:pPr>
      <w:r w:rsidRPr="008B0674">
        <w:rPr>
          <w:b/>
          <w:bCs/>
        </w:rPr>
        <w:t>Artikel 4 – Vergoeding</w:t>
      </w:r>
    </w:p>
    <w:p w14:paraId="0CE48F7B" w14:textId="1A2EBA3D" w:rsidR="008B0674" w:rsidRPr="008B0674" w:rsidRDefault="008B0674" w:rsidP="008B0674">
      <w:pPr>
        <w:ind w:firstLine="720"/>
        <w:rPr>
          <w:lang w:val="nl-BE"/>
        </w:rPr>
      </w:pPr>
      <w:r w:rsidRPr="008B0674">
        <w:rPr>
          <w:lang w:val="nl-BE"/>
        </w:rPr>
        <w:t>Voor onze diensten geldt een afgesproken tarief of fee. Deze kan gebaseerd zijn op een uurtarief, dagtarief</w:t>
      </w:r>
      <w:r>
        <w:rPr>
          <w:lang w:val="nl-BE"/>
        </w:rPr>
        <w:t xml:space="preserve"> </w:t>
      </w:r>
      <w:r w:rsidRPr="008B0674">
        <w:rPr>
          <w:lang w:val="nl-BE"/>
        </w:rPr>
        <w:t>of projectprijs, afhankelijk van de aard van de opdracht.</w:t>
      </w:r>
    </w:p>
    <w:p w14:paraId="37612100" w14:textId="77777777" w:rsidR="008B0674" w:rsidRPr="008B0674" w:rsidRDefault="008B0674" w:rsidP="008B0674">
      <w:pPr>
        <w:rPr>
          <w:b/>
          <w:bCs/>
          <w:lang w:val="nl-BE"/>
        </w:rPr>
      </w:pPr>
      <w:r w:rsidRPr="008B0674">
        <w:rPr>
          <w:b/>
          <w:bCs/>
          <w:lang w:val="nl-BE"/>
        </w:rPr>
        <w:t>Artikel 5 – Betalingsvoorwaarden</w:t>
      </w:r>
    </w:p>
    <w:p w14:paraId="243BC323" w14:textId="77777777" w:rsidR="008B0674" w:rsidRPr="008B0674" w:rsidRDefault="008B0674" w:rsidP="008B0674">
      <w:pPr>
        <w:ind w:firstLine="720"/>
        <w:rPr>
          <w:lang w:val="nl-BE"/>
        </w:rPr>
      </w:pPr>
      <w:r w:rsidRPr="008B0674">
        <w:rPr>
          <w:lang w:val="nl-BE"/>
        </w:rPr>
        <w:t>Facturen dienen te worden betaald binnen 14 dagen na factuurdatum. Bij niet-tijdige betaling zijn wij gerechtigd wettelijke rente en incassokosten in rekening te brengen.</w:t>
      </w:r>
    </w:p>
    <w:p w14:paraId="110EE6F3" w14:textId="14D4448D" w:rsidR="008B0674" w:rsidRPr="007E1B91" w:rsidRDefault="008B0674" w:rsidP="008B0674">
      <w:pPr>
        <w:rPr>
          <w:lang w:val="nl-BE"/>
        </w:rPr>
      </w:pPr>
      <w:r w:rsidRPr="008B0674">
        <w:rPr>
          <w:b/>
          <w:bCs/>
          <w:lang w:val="nl-BE"/>
        </w:rPr>
        <w:t xml:space="preserve">Artikel 6 – </w:t>
      </w:r>
      <w:r>
        <w:rPr>
          <w:lang w:val="nl-BE"/>
        </w:rPr>
        <w:t xml:space="preserve">A) </w:t>
      </w:r>
      <w:r w:rsidRPr="007E1B91">
        <w:rPr>
          <w:b/>
          <w:bCs/>
          <w:lang w:val="nl-BE"/>
        </w:rPr>
        <w:t>Intellectuele eigendomsrechten</w:t>
      </w:r>
    </w:p>
    <w:p w14:paraId="03BEAFE1" w14:textId="7424FF6C" w:rsidR="008B0674" w:rsidRPr="007E1B91" w:rsidRDefault="008B0674" w:rsidP="008B0674">
      <w:pPr>
        <w:ind w:left="720"/>
        <w:rPr>
          <w:lang w:val="nl-BE"/>
        </w:rPr>
      </w:pPr>
      <w:r w:rsidRPr="007E1B91">
        <w:rPr>
          <w:lang w:val="nl-BE"/>
        </w:rPr>
        <w:t>De inhoud van deze site, met inbegrip van de merken, logo’s, tekeningen, data, product- of bedrijfsnamen, teksten, beelden e.d. zijn beschermd door intellectuele rechten en behoren toe aan </w:t>
      </w:r>
      <w:r w:rsidR="00D615C7" w:rsidRPr="008B0674">
        <w:rPr>
          <w:b/>
          <w:bCs/>
          <w:lang w:val="nl-BE"/>
        </w:rPr>
        <w:t>SeniorTalents 4 Lifesciences</w:t>
      </w:r>
      <w:r w:rsidRPr="007E1B91">
        <w:rPr>
          <w:lang w:val="nl-NL"/>
        </w:rPr>
        <w:t> </w:t>
      </w:r>
      <w:r w:rsidRPr="007E1B91">
        <w:rPr>
          <w:lang w:val="nl-BE"/>
        </w:rPr>
        <w:t>of rechthoudende derden.</w:t>
      </w:r>
    </w:p>
    <w:p w14:paraId="456E0CAD" w14:textId="61099C83" w:rsidR="008B0674" w:rsidRPr="007E1B91" w:rsidRDefault="008B0674" w:rsidP="008B0674">
      <w:pPr>
        <w:rPr>
          <w:b/>
          <w:bCs/>
          <w:lang w:val="nl-BE"/>
        </w:rPr>
      </w:pPr>
      <w:r>
        <w:rPr>
          <w:b/>
          <w:bCs/>
          <w:lang w:val="nl-BE"/>
        </w:rPr>
        <w:t xml:space="preserve">               </w:t>
      </w:r>
      <w:r w:rsidRPr="008B0674">
        <w:rPr>
          <w:b/>
          <w:bCs/>
          <w:lang w:val="nl-BE"/>
        </w:rPr>
        <w:t>–</w:t>
      </w:r>
      <w:r>
        <w:rPr>
          <w:b/>
          <w:bCs/>
          <w:lang w:val="nl-BE"/>
        </w:rPr>
        <w:t xml:space="preserve">B) </w:t>
      </w:r>
      <w:r w:rsidRPr="007E1B91">
        <w:rPr>
          <w:b/>
          <w:bCs/>
          <w:lang w:val="nl-BE"/>
        </w:rPr>
        <w:t>Beperking van aansprakelijkheid</w:t>
      </w:r>
    </w:p>
    <w:p w14:paraId="29E91CB2" w14:textId="77777777" w:rsidR="008B0674" w:rsidRPr="007E1B91" w:rsidRDefault="008B0674" w:rsidP="008B0674">
      <w:pPr>
        <w:ind w:left="720"/>
        <w:rPr>
          <w:lang w:val="nl-BE"/>
        </w:rPr>
      </w:pPr>
      <w:r w:rsidRPr="007E1B91">
        <w:rPr>
          <w:lang w:val="nl-BE"/>
        </w:rPr>
        <w:t>De informatie op de website is van algemene aard. De informatie is niet aangepast aan persoonlijke of specifieke omstandigheden en kan dus niet als een persoonlijk, professioneel of juridisch advies aan de gebruiker worden beschouwd.</w:t>
      </w:r>
    </w:p>
    <w:p w14:paraId="6EFE95F4" w14:textId="1DFD8691" w:rsidR="008B0674" w:rsidRPr="007E1B91" w:rsidRDefault="00D615C7" w:rsidP="008B0674">
      <w:pPr>
        <w:ind w:left="720"/>
        <w:rPr>
          <w:lang w:val="nl-BE"/>
        </w:rPr>
      </w:pPr>
      <w:r w:rsidRPr="008B0674">
        <w:rPr>
          <w:b/>
          <w:bCs/>
          <w:lang w:val="nl-BE"/>
        </w:rPr>
        <w:t>SeniorTalents 4 Lifesciences</w:t>
      </w:r>
      <w:r w:rsidR="008B0674" w:rsidRPr="007E1B91">
        <w:rPr>
          <w:lang w:val="nl-NL"/>
        </w:rPr>
        <w:t> </w:t>
      </w:r>
      <w:r w:rsidR="008B0674" w:rsidRPr="007E1B91">
        <w:rPr>
          <w:lang w:val="nl-BE"/>
        </w:rPr>
        <w:t>levert inspanningen opdat de ter beschikking gestelde informatie volledig, juist, nauwkeurig en bijgewerkt zou zijn. Ondanks deze inspanningen kunnen onjuistheden zich voordoen in de ter beschikking gestelde informatie. Indien de verstrekte informatie onjuistheden zou bevatten of indien bepaalde informatie op of via de site niet beschikbaar zou zijn, zal </w:t>
      </w:r>
      <w:r w:rsidRPr="008B0674">
        <w:rPr>
          <w:b/>
          <w:bCs/>
          <w:lang w:val="nl-BE"/>
        </w:rPr>
        <w:t>SeniorTalents 4 Lifesciences</w:t>
      </w:r>
      <w:r w:rsidR="008B0674" w:rsidRPr="007E1B91">
        <w:rPr>
          <w:lang w:val="nl-NL"/>
        </w:rPr>
        <w:t> </w:t>
      </w:r>
      <w:r w:rsidR="008B0674" w:rsidRPr="007E1B91">
        <w:rPr>
          <w:lang w:val="nl-BE"/>
        </w:rPr>
        <w:t>de grootst mogelijke inspanning leveren om dit zo snel mogelijk recht te zetten.</w:t>
      </w:r>
    </w:p>
    <w:p w14:paraId="37CBA1CF" w14:textId="1A9D7161" w:rsidR="008B0674" w:rsidRPr="007E1B91" w:rsidRDefault="00D615C7" w:rsidP="008B0674">
      <w:pPr>
        <w:ind w:left="720"/>
        <w:rPr>
          <w:lang w:val="nl-BE"/>
        </w:rPr>
      </w:pPr>
      <w:r w:rsidRPr="008B0674">
        <w:rPr>
          <w:b/>
          <w:bCs/>
          <w:lang w:val="nl-BE"/>
        </w:rPr>
        <w:t>SeniorTalents 4 Lifesciences</w:t>
      </w:r>
      <w:r w:rsidR="008B0674" w:rsidRPr="007E1B91">
        <w:rPr>
          <w:lang w:val="nl-NL"/>
        </w:rPr>
        <w:t> </w:t>
      </w:r>
      <w:r w:rsidR="008B0674" w:rsidRPr="007E1B91">
        <w:rPr>
          <w:lang w:val="nl-BE"/>
        </w:rPr>
        <w:t>kan evenwel niet aansprakelijk worden gesteld voor rechtstreekse of onrechtstreekse schade die ontstaat uit het gebruik van de informatie op deze site. Indien u onjuistheden zou vaststellen in de informatie die via de site ter beschikking wordt gesteld, kan u de beheerder van de site contacteren. De inhoud van de site (linken inbegrepen) kan te allen tijde zonder aankondiging of kennisgeving aangepast, gewijzigd of aangevuld worden. </w:t>
      </w:r>
      <w:r w:rsidRPr="008B0674">
        <w:rPr>
          <w:b/>
          <w:bCs/>
          <w:lang w:val="nl-BE"/>
        </w:rPr>
        <w:t>SeniorTalents 4 Lifesciences</w:t>
      </w:r>
      <w:r w:rsidRPr="007E1B91">
        <w:rPr>
          <w:lang w:val="nl-BE"/>
        </w:rPr>
        <w:t xml:space="preserve"> </w:t>
      </w:r>
      <w:r w:rsidR="008B0674" w:rsidRPr="007E1B91">
        <w:rPr>
          <w:lang w:val="nl-BE"/>
        </w:rPr>
        <w:t>geeft geen garanties voor de goede werking van de website en kan op geen enkele wijze aansprakelijk gehouden worden voor een slechte werking of tijdelijke (on)beschikbaarheid van de website of voor enige vorm van schade, rechtstreekse of onrechtstreekse, die zou voortvloeien uit de toegang tot of het gebruik van de website.</w:t>
      </w:r>
    </w:p>
    <w:p w14:paraId="1A0B58E5" w14:textId="1981E8CF" w:rsidR="008B0674" w:rsidRPr="007E1B91" w:rsidRDefault="00D615C7" w:rsidP="008B0674">
      <w:pPr>
        <w:ind w:left="720"/>
        <w:rPr>
          <w:lang w:val="nl-BE"/>
        </w:rPr>
      </w:pPr>
      <w:r w:rsidRPr="008B0674">
        <w:rPr>
          <w:b/>
          <w:bCs/>
          <w:lang w:val="nl-BE"/>
        </w:rPr>
        <w:t>SeniorTalents 4 Lifesciences</w:t>
      </w:r>
      <w:r w:rsidR="008B0674" w:rsidRPr="007E1B91">
        <w:rPr>
          <w:lang w:val="nl-NL"/>
        </w:rPr>
        <w:t> </w:t>
      </w:r>
      <w:r w:rsidR="008B0674" w:rsidRPr="007E1B91">
        <w:rPr>
          <w:lang w:val="nl-BE"/>
        </w:rPr>
        <w:t>kan in geen geval tegenover wie dan ook, op directe of indirecte, bijzondere of andere wijze aansprakelijk worden gesteld voor schade te wijten aan het gebruik van deze site of van een andere, inzonderheid als gevolg van hyperlinks, met inbegrip, zonder beperking, van alle verliezen, werkonderbrekingen, beschadiging van programma's of andere gegevens op het computersysteem, van apparatuur, programmatuur of andere van de gebruiker.</w:t>
      </w:r>
    </w:p>
    <w:p w14:paraId="405E02BD" w14:textId="77777777" w:rsidR="008B0674" w:rsidRPr="007E1B91" w:rsidRDefault="008B0674" w:rsidP="008B0674">
      <w:pPr>
        <w:ind w:left="720"/>
        <w:rPr>
          <w:lang w:val="nl-BE"/>
        </w:rPr>
      </w:pPr>
      <w:r w:rsidRPr="007E1B91">
        <w:rPr>
          <w:lang w:val="nl-BE"/>
        </w:rPr>
        <w:t>De website kan hyperlinks bevatten naar websites of pagina's van derden, of daar onrechtstreeks naar verwijzen. Het plaatsen van linken naar deze websites of pagina’s impliceert op geen enkele wijze een impliciete goedkeuring van de inhoud ervan.</w:t>
      </w:r>
    </w:p>
    <w:p w14:paraId="01E032F1" w14:textId="2C2BF822" w:rsidR="008B0674" w:rsidRPr="008B0674" w:rsidRDefault="00D615C7" w:rsidP="00D615C7">
      <w:pPr>
        <w:ind w:left="720"/>
        <w:rPr>
          <w:lang w:val="nl-BE"/>
        </w:rPr>
      </w:pPr>
      <w:r w:rsidRPr="008B0674">
        <w:rPr>
          <w:b/>
          <w:bCs/>
          <w:lang w:val="nl-BE"/>
        </w:rPr>
        <w:t>SeniorTalents 4 Lifesciences</w:t>
      </w:r>
      <w:r w:rsidR="008B0674" w:rsidRPr="007E1B91">
        <w:rPr>
          <w:lang w:val="nl-NL"/>
        </w:rPr>
        <w:t> </w:t>
      </w:r>
      <w:r w:rsidR="008B0674" w:rsidRPr="007E1B91">
        <w:rPr>
          <w:lang w:val="nl-BE"/>
        </w:rPr>
        <w:t>verklaart uitdrukkelijk dat zij geen zeggenschap heeft over de inhoud of over andere kenmerken van deze websites en kan in geen geval aansprakelijk gehouden worden voor de inhoud of de kenmerken ervan of voor enige andere vorm van schade door het gebruik ervan.</w:t>
      </w:r>
    </w:p>
    <w:p w14:paraId="0EFF007A" w14:textId="77777777" w:rsidR="008B0674" w:rsidRPr="008B0674" w:rsidRDefault="008B0674" w:rsidP="008B0674">
      <w:pPr>
        <w:rPr>
          <w:b/>
          <w:bCs/>
          <w:lang w:val="nl-BE"/>
        </w:rPr>
      </w:pPr>
      <w:r w:rsidRPr="008B0674">
        <w:rPr>
          <w:b/>
          <w:bCs/>
          <w:lang w:val="nl-BE"/>
        </w:rPr>
        <w:t>Artikel 7 – Geheimhouding</w:t>
      </w:r>
    </w:p>
    <w:p w14:paraId="67C1F32D" w14:textId="77777777" w:rsidR="008B0674" w:rsidRPr="008B0674" w:rsidRDefault="008B0674" w:rsidP="008B0674">
      <w:pPr>
        <w:ind w:firstLine="720"/>
        <w:rPr>
          <w:lang w:val="nl-BE"/>
        </w:rPr>
      </w:pPr>
      <w:r w:rsidRPr="008B0674">
        <w:rPr>
          <w:lang w:val="nl-BE"/>
        </w:rPr>
        <w:t>Beide partijen verplichten zich tot geheimhouding van alle vertrouwelijke informatie die zij in het kader van de samenwerking verkrijgen.</w:t>
      </w:r>
    </w:p>
    <w:p w14:paraId="169B01A8" w14:textId="77777777" w:rsidR="008B0674" w:rsidRPr="008B0674" w:rsidRDefault="008B0674" w:rsidP="008B0674">
      <w:pPr>
        <w:rPr>
          <w:b/>
          <w:bCs/>
          <w:lang w:val="nl-BE"/>
        </w:rPr>
      </w:pPr>
      <w:r w:rsidRPr="008B0674">
        <w:rPr>
          <w:b/>
          <w:bCs/>
          <w:lang w:val="nl-BE"/>
        </w:rPr>
        <w:t>Artikel 8 – Intellectueel eigendom</w:t>
      </w:r>
    </w:p>
    <w:p w14:paraId="539B4A9E" w14:textId="77777777" w:rsidR="008B0674" w:rsidRPr="008B0674" w:rsidRDefault="008B0674" w:rsidP="008B0674">
      <w:pPr>
        <w:ind w:firstLine="720"/>
        <w:rPr>
          <w:lang w:val="nl-BE"/>
        </w:rPr>
      </w:pPr>
      <w:r w:rsidRPr="008B0674">
        <w:rPr>
          <w:lang w:val="nl-BE"/>
        </w:rPr>
        <w:t>Alle door ons geleverde documenten, adviezen of rapporten blijven ons intellectueel eigendom, tenzij uitdrukkelijk schriftelijk anders is overeengekomen.</w:t>
      </w:r>
    </w:p>
    <w:p w14:paraId="078A7F45" w14:textId="77777777" w:rsidR="008B0674" w:rsidRPr="008B0674" w:rsidRDefault="008B0674" w:rsidP="008B0674">
      <w:pPr>
        <w:rPr>
          <w:b/>
          <w:bCs/>
          <w:lang w:val="nl-BE"/>
        </w:rPr>
      </w:pPr>
      <w:r w:rsidRPr="008B0674">
        <w:rPr>
          <w:b/>
          <w:bCs/>
          <w:lang w:val="nl-BE"/>
        </w:rPr>
        <w:t>Artikel 9 – Geschillen en toepasselijk recht</w:t>
      </w:r>
    </w:p>
    <w:p w14:paraId="674134CF" w14:textId="69138B97" w:rsidR="008B0674" w:rsidRPr="008B0674" w:rsidRDefault="008B0674" w:rsidP="008B0674">
      <w:pPr>
        <w:ind w:left="720"/>
        <w:rPr>
          <w:lang w:val="nl-BE"/>
        </w:rPr>
      </w:pPr>
      <w:r w:rsidRPr="008B0674">
        <w:rPr>
          <w:lang w:val="nl-BE"/>
        </w:rPr>
        <w:t xml:space="preserve">Op deze voorwaarden is </w:t>
      </w:r>
      <w:r>
        <w:rPr>
          <w:lang w:val="nl-BE"/>
        </w:rPr>
        <w:t>Belgisch</w:t>
      </w:r>
      <w:r w:rsidRPr="008B0674">
        <w:rPr>
          <w:lang w:val="nl-BE"/>
        </w:rPr>
        <w:t xml:space="preserve"> recht van toepassing. Geschillen worden bij voorkeur minnelijk opgelost; indien dat niet lukt, worden geschillen voorgelegd aan de bevoegde rechter </w:t>
      </w:r>
      <w:r>
        <w:rPr>
          <w:lang w:val="nl-BE"/>
        </w:rPr>
        <w:t>in het gerechtelijk arrondissement Oost-Vlaanderen</w:t>
      </w:r>
      <w:r w:rsidRPr="008B0674">
        <w:rPr>
          <w:lang w:val="nl-BE"/>
        </w:rPr>
        <w:t>.</w:t>
      </w:r>
    </w:p>
    <w:p w14:paraId="051638B2" w14:textId="77777777" w:rsidR="008B0674" w:rsidRPr="008B0674" w:rsidRDefault="008B0674">
      <w:pPr>
        <w:rPr>
          <w:lang w:val="nl-BE"/>
        </w:rPr>
      </w:pPr>
    </w:p>
    <w:sectPr w:rsidR="008B0674" w:rsidRPr="008B06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85B27"/>
    <w:multiLevelType w:val="multilevel"/>
    <w:tmpl w:val="7F7E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81D16"/>
    <w:multiLevelType w:val="multilevel"/>
    <w:tmpl w:val="1C56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06117A"/>
    <w:multiLevelType w:val="multilevel"/>
    <w:tmpl w:val="5D5C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F30C76"/>
    <w:multiLevelType w:val="multilevel"/>
    <w:tmpl w:val="771A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D6260B"/>
    <w:multiLevelType w:val="multilevel"/>
    <w:tmpl w:val="7AD020A8"/>
    <w:lvl w:ilvl="0">
      <w:start w:val="1"/>
      <w:numFmt w:val="bullet"/>
      <w:lvlText w:val=""/>
      <w:lvlJc w:val="left"/>
      <w:pPr>
        <w:tabs>
          <w:tab w:val="num" w:pos="1434"/>
        </w:tabs>
        <w:ind w:left="1434" w:hanging="360"/>
      </w:pPr>
      <w:rPr>
        <w:rFonts w:ascii="Symbol" w:hAnsi="Symbol" w:hint="default"/>
        <w:sz w:val="20"/>
      </w:rPr>
    </w:lvl>
    <w:lvl w:ilvl="1" w:tentative="1">
      <w:start w:val="1"/>
      <w:numFmt w:val="bullet"/>
      <w:lvlText w:val="o"/>
      <w:lvlJc w:val="left"/>
      <w:pPr>
        <w:tabs>
          <w:tab w:val="num" w:pos="2154"/>
        </w:tabs>
        <w:ind w:left="2154" w:hanging="360"/>
      </w:pPr>
      <w:rPr>
        <w:rFonts w:ascii="Courier New" w:hAnsi="Courier New" w:hint="default"/>
        <w:sz w:val="20"/>
      </w:rPr>
    </w:lvl>
    <w:lvl w:ilvl="2" w:tentative="1">
      <w:start w:val="1"/>
      <w:numFmt w:val="bullet"/>
      <w:lvlText w:val=""/>
      <w:lvlJc w:val="left"/>
      <w:pPr>
        <w:tabs>
          <w:tab w:val="num" w:pos="2874"/>
        </w:tabs>
        <w:ind w:left="2874" w:hanging="360"/>
      </w:pPr>
      <w:rPr>
        <w:rFonts w:ascii="Wingdings" w:hAnsi="Wingdings" w:hint="default"/>
        <w:sz w:val="20"/>
      </w:rPr>
    </w:lvl>
    <w:lvl w:ilvl="3" w:tentative="1">
      <w:start w:val="1"/>
      <w:numFmt w:val="bullet"/>
      <w:lvlText w:val=""/>
      <w:lvlJc w:val="left"/>
      <w:pPr>
        <w:tabs>
          <w:tab w:val="num" w:pos="3594"/>
        </w:tabs>
        <w:ind w:left="3594" w:hanging="360"/>
      </w:pPr>
      <w:rPr>
        <w:rFonts w:ascii="Wingdings" w:hAnsi="Wingdings" w:hint="default"/>
        <w:sz w:val="20"/>
      </w:rPr>
    </w:lvl>
    <w:lvl w:ilvl="4" w:tentative="1">
      <w:start w:val="1"/>
      <w:numFmt w:val="bullet"/>
      <w:lvlText w:val=""/>
      <w:lvlJc w:val="left"/>
      <w:pPr>
        <w:tabs>
          <w:tab w:val="num" w:pos="4314"/>
        </w:tabs>
        <w:ind w:left="4314" w:hanging="360"/>
      </w:pPr>
      <w:rPr>
        <w:rFonts w:ascii="Wingdings" w:hAnsi="Wingdings" w:hint="default"/>
        <w:sz w:val="20"/>
      </w:rPr>
    </w:lvl>
    <w:lvl w:ilvl="5" w:tentative="1">
      <w:start w:val="1"/>
      <w:numFmt w:val="bullet"/>
      <w:lvlText w:val=""/>
      <w:lvlJc w:val="left"/>
      <w:pPr>
        <w:tabs>
          <w:tab w:val="num" w:pos="5034"/>
        </w:tabs>
        <w:ind w:left="5034" w:hanging="360"/>
      </w:pPr>
      <w:rPr>
        <w:rFonts w:ascii="Wingdings" w:hAnsi="Wingdings" w:hint="default"/>
        <w:sz w:val="20"/>
      </w:rPr>
    </w:lvl>
    <w:lvl w:ilvl="6" w:tentative="1">
      <w:start w:val="1"/>
      <w:numFmt w:val="bullet"/>
      <w:lvlText w:val=""/>
      <w:lvlJc w:val="left"/>
      <w:pPr>
        <w:tabs>
          <w:tab w:val="num" w:pos="5754"/>
        </w:tabs>
        <w:ind w:left="5754" w:hanging="360"/>
      </w:pPr>
      <w:rPr>
        <w:rFonts w:ascii="Wingdings" w:hAnsi="Wingdings" w:hint="default"/>
        <w:sz w:val="20"/>
      </w:rPr>
    </w:lvl>
    <w:lvl w:ilvl="7" w:tentative="1">
      <w:start w:val="1"/>
      <w:numFmt w:val="bullet"/>
      <w:lvlText w:val=""/>
      <w:lvlJc w:val="left"/>
      <w:pPr>
        <w:tabs>
          <w:tab w:val="num" w:pos="6474"/>
        </w:tabs>
        <w:ind w:left="6474" w:hanging="360"/>
      </w:pPr>
      <w:rPr>
        <w:rFonts w:ascii="Wingdings" w:hAnsi="Wingdings" w:hint="default"/>
        <w:sz w:val="20"/>
      </w:rPr>
    </w:lvl>
    <w:lvl w:ilvl="8" w:tentative="1">
      <w:start w:val="1"/>
      <w:numFmt w:val="bullet"/>
      <w:lvlText w:val=""/>
      <w:lvlJc w:val="left"/>
      <w:pPr>
        <w:tabs>
          <w:tab w:val="num" w:pos="7194"/>
        </w:tabs>
        <w:ind w:left="7194" w:hanging="360"/>
      </w:pPr>
      <w:rPr>
        <w:rFonts w:ascii="Wingdings" w:hAnsi="Wingdings" w:hint="default"/>
        <w:sz w:val="20"/>
      </w:rPr>
    </w:lvl>
  </w:abstractNum>
  <w:num w:numId="1" w16cid:durableId="2132697989">
    <w:abstractNumId w:val="0"/>
  </w:num>
  <w:num w:numId="2" w16cid:durableId="620766085">
    <w:abstractNumId w:val="1"/>
  </w:num>
  <w:num w:numId="3" w16cid:durableId="1994748527">
    <w:abstractNumId w:val="3"/>
  </w:num>
  <w:num w:numId="4" w16cid:durableId="701057030">
    <w:abstractNumId w:val="4"/>
  </w:num>
  <w:num w:numId="5" w16cid:durableId="1425343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74"/>
    <w:rsid w:val="003443E5"/>
    <w:rsid w:val="008B0674"/>
    <w:rsid w:val="00D61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E90F"/>
  <w15:chartTrackingRefBased/>
  <w15:docId w15:val="{90451163-C011-445D-92A1-87431454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0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0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06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06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06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06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06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06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06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06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06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06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06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06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06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06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06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0674"/>
    <w:rPr>
      <w:rFonts w:eastAsiaTheme="majorEastAsia" w:cstheme="majorBidi"/>
      <w:color w:val="272727" w:themeColor="text1" w:themeTint="D8"/>
    </w:rPr>
  </w:style>
  <w:style w:type="paragraph" w:styleId="Titel">
    <w:name w:val="Title"/>
    <w:basedOn w:val="Standaard"/>
    <w:next w:val="Standaard"/>
    <w:link w:val="TitelChar"/>
    <w:uiPriority w:val="10"/>
    <w:qFormat/>
    <w:rsid w:val="008B0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06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06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06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06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0674"/>
    <w:rPr>
      <w:i/>
      <w:iCs/>
      <w:color w:val="404040" w:themeColor="text1" w:themeTint="BF"/>
    </w:rPr>
  </w:style>
  <w:style w:type="paragraph" w:styleId="Lijstalinea">
    <w:name w:val="List Paragraph"/>
    <w:basedOn w:val="Standaard"/>
    <w:uiPriority w:val="34"/>
    <w:qFormat/>
    <w:rsid w:val="008B0674"/>
    <w:pPr>
      <w:ind w:left="720"/>
      <w:contextualSpacing/>
    </w:pPr>
  </w:style>
  <w:style w:type="character" w:styleId="Intensievebenadrukking">
    <w:name w:val="Intense Emphasis"/>
    <w:basedOn w:val="Standaardalinea-lettertype"/>
    <w:uiPriority w:val="21"/>
    <w:qFormat/>
    <w:rsid w:val="008B0674"/>
    <w:rPr>
      <w:i/>
      <w:iCs/>
      <w:color w:val="0F4761" w:themeColor="accent1" w:themeShade="BF"/>
    </w:rPr>
  </w:style>
  <w:style w:type="paragraph" w:styleId="Duidelijkcitaat">
    <w:name w:val="Intense Quote"/>
    <w:basedOn w:val="Standaard"/>
    <w:next w:val="Standaard"/>
    <w:link w:val="DuidelijkcitaatChar"/>
    <w:uiPriority w:val="30"/>
    <w:qFormat/>
    <w:rsid w:val="008B0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0674"/>
    <w:rPr>
      <w:i/>
      <w:iCs/>
      <w:color w:val="0F4761" w:themeColor="accent1" w:themeShade="BF"/>
    </w:rPr>
  </w:style>
  <w:style w:type="character" w:styleId="Intensieveverwijzing">
    <w:name w:val="Intense Reference"/>
    <w:basedOn w:val="Standaardalinea-lettertype"/>
    <w:uiPriority w:val="32"/>
    <w:qFormat/>
    <w:rsid w:val="008B06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50847">
      <w:bodyDiv w:val="1"/>
      <w:marLeft w:val="0"/>
      <w:marRight w:val="0"/>
      <w:marTop w:val="0"/>
      <w:marBottom w:val="0"/>
      <w:divBdr>
        <w:top w:val="none" w:sz="0" w:space="0" w:color="auto"/>
        <w:left w:val="none" w:sz="0" w:space="0" w:color="auto"/>
        <w:bottom w:val="none" w:sz="0" w:space="0" w:color="auto"/>
        <w:right w:val="none" w:sz="0" w:space="0" w:color="auto"/>
      </w:divBdr>
    </w:div>
    <w:div w:id="71515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1013</Words>
  <Characters>5776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Denewet</dc:creator>
  <cp:keywords/>
  <dc:description/>
  <cp:lastModifiedBy>Johan Denewet</cp:lastModifiedBy>
  <cp:revision>1</cp:revision>
  <dcterms:created xsi:type="dcterms:W3CDTF">2025-05-23T11:54:00Z</dcterms:created>
  <dcterms:modified xsi:type="dcterms:W3CDTF">2025-05-23T12:10:00Z</dcterms:modified>
</cp:coreProperties>
</file>